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5683" w:right="0" w:firstLine="0"/>
        <w:jc w:val="left"/>
        <w:rPr>
          <w:b/>
          <w:i/>
          <w:sz w:val="22"/>
        </w:rPr>
      </w:pPr>
      <w:r>
        <w:rPr/>
        <w:pict>
          <v:shape style="position:absolute;margin-left:315.050018pt;margin-top:333.289948pt;width:218.35pt;height:57.25pt;mso-position-horizontal-relative:page;mso-position-vertical-relative:page;z-index:-16040960" coordorigin="6301,6666" coordsize="4367,1145" path="m7830,6666l7821,6666,7821,6675,7821,7801,7098,7801,7098,6675,7821,6675,7821,6666,7098,6666,7089,6666,7089,6666,7089,6675,7089,7801,6311,7801,6311,6675,7089,6675,7089,6666,6311,6666,6301,6666,6301,6675,6301,7801,6301,7811,6311,7811,7089,7811,7089,7811,7098,7811,7821,7811,7830,7811,7830,7801,7830,6675,7830,6666xm9523,6666l8682,6666,8673,6666,7830,6666,7830,6675,8673,6675,8673,7801,7830,7801,7830,7811,8673,7811,8682,7811,9523,7811,9523,7801,8682,7801,8682,6675,9523,6675,9523,6666xm9532,6666l9523,6666,9523,6675,9523,7801,9523,7811,9532,7811,9532,7801,9532,6675,9532,6666xm10668,6666l10658,6666,9532,6666,9532,6675,10658,6675,10658,7801,9532,7801,9532,7811,10658,7811,10668,7811,10668,7801,10668,6675,10668,66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050018pt;margin-top:445.970978pt;width:218.35pt;height:57.15pt;mso-position-horizontal-relative:page;mso-position-vertical-relative:page;z-index:-16040448" coordorigin="6301,8919" coordsize="4367,1143" path="m7830,10053l7821,10053,7098,10053,7089,10053,7089,10053,6311,10053,6301,10053,6301,10062,6311,10062,7089,10062,7089,10062,7098,10062,7821,10062,7830,10062,7830,10053xm7830,8919l7821,8919,7098,8919,7089,8919,7089,8919,6311,8919,6301,8919,6301,8929,6301,8929,6301,10053,6311,10053,6311,8929,7089,8929,7089,10053,7098,10053,7098,8929,7821,8929,7821,10053,7830,10053,7830,8929,7830,8929,7830,8919xm9523,10053l8682,10053,8673,10053,7830,10053,7830,10062,8673,10062,8682,10062,9523,10062,9523,10053xm9523,8919l8682,8919,8673,8919,7830,8919,7830,8929,8673,8929,8673,10053,8682,10053,8682,8929,9523,8929,9523,8919xm9532,10053l9523,10053,9523,10062,9532,10062,9532,10053xm9532,8919l9523,8919,9523,8929,9523,8929,9523,10053,9532,10053,9532,8929,9532,8929,9532,8919xm10668,10053l10658,10053,9532,10053,9532,10062,10658,10062,10668,10062,10668,10053xm10668,8919l10658,8919,9532,8919,9532,8929,10658,8929,10658,10053,10668,10053,10668,8929,10668,8929,10668,89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050018pt;margin-top:559.990967pt;width:218.35pt;height:57.25pt;mso-position-horizontal-relative:page;mso-position-vertical-relative:page;z-index:-16039936" coordorigin="6301,11200" coordsize="4367,1145" path="m7830,12335l7821,12335,7098,12335,7089,12335,7089,12335,6311,12335,6301,12335,6301,12345,6311,12345,7089,12345,7089,12345,7098,12345,7821,12345,7830,12345,7830,12335xm7830,11200l7821,11200,7098,11200,7089,11200,7089,11200,6311,11200,6301,11200,6301,11209,6301,12335,6311,12335,6311,11209,7089,11209,7089,12335,7098,12335,7098,11209,7821,11209,7821,12335,7830,12335,7830,11209,7830,11200xm9523,12335l8682,12335,8673,12335,7830,12335,7830,12345,8673,12345,8682,12345,9523,12345,9523,12335xm9523,11200l8682,11200,8673,11200,7830,11200,7830,11209,8673,11209,8673,12335,8682,12335,8682,11209,9523,11209,9523,11200xm9532,12335l9523,12335,9523,12345,9532,12345,9532,12335xm9532,11200l9523,11200,9523,11209,9523,12335,9532,12335,9532,11209,9532,11200xm10668,12335l10658,12335,9532,12335,9532,12345,10658,12345,10668,12345,10668,12335xm10668,11200l10658,11200,9532,11200,9532,11209,10658,11209,10658,12335,10668,12335,10668,11209,10668,11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050018pt;margin-top:674.139954pt;width:218.35pt;height:57.15pt;mso-position-horizontal-relative:page;mso-position-vertical-relative:page;z-index:-16039424" coordorigin="6301,13483" coordsize="4367,1143" path="m7830,14616l7821,14616,7098,14616,7089,14616,7089,14616,6311,14616,6301,14616,6301,14625,6311,14625,7089,14625,7089,14625,7098,14625,7821,14625,7830,14625,7830,14616xm7830,13483l7821,13483,7098,13483,7089,13483,7089,13483,6311,13483,6301,13483,6301,13492,6301,14616,6311,14616,6311,13492,7089,13492,7089,14616,7098,14616,7098,13492,7821,13492,7821,14616,7830,14616,7830,13492,7830,13483xm9523,14616l8682,14616,8673,14616,7830,14616,7830,14625,8673,14625,8682,14625,9523,14625,9523,14616xm9523,13483l8682,13483,8673,13483,7830,13483,7830,13492,8673,13492,8673,14616,8682,14616,8682,13492,9523,13492,9523,13483xm9532,14616l9523,14616,9523,14625,9532,14625,9532,14616xm9532,13483l9523,13483,9523,13492,9523,14616,9532,14616,9532,13492,9532,13483xm10668,14616l10658,14616,9532,14616,9532,14625,10658,14625,10668,14625,10668,14616xm10668,13483l10658,13483,9532,13483,9532,13492,10658,13492,10658,14616,10668,14616,10668,13492,10668,134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290009pt;margin-top:333.529968pt;width:217.85pt;height:56.8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90009pt;margin-top:446.209991pt;width:217.85pt;height:56.7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3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90009pt;margin-top:560.229980pt;width:217.85pt;height:56.8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90009pt;margin-top:674.379944pt;width:217.85pt;height:56.6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2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  <w:u w:val="thick"/>
        </w:rPr>
        <w:t>ALLEGATO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“C”</w:t>
      </w:r>
      <w:r>
        <w:rPr>
          <w:b/>
          <w:spacing w:val="52"/>
          <w:sz w:val="22"/>
          <w:u w:val="thick"/>
        </w:rPr>
        <w:t> </w:t>
      </w:r>
      <w:r>
        <w:rPr>
          <w:b/>
          <w:sz w:val="22"/>
          <w:u w:val="thick"/>
        </w:rPr>
        <w:t>-</w:t>
      </w:r>
      <w:r>
        <w:rPr>
          <w:b/>
          <w:spacing w:val="-1"/>
          <w:sz w:val="22"/>
          <w:u w:val="thick"/>
        </w:rPr>
        <w:t> </w:t>
      </w:r>
      <w:r>
        <w:rPr>
          <w:b/>
          <w:i/>
          <w:sz w:val="22"/>
          <w:u w:val="thick"/>
        </w:rPr>
        <w:t>Debito</w:t>
      </w:r>
      <w:r>
        <w:rPr>
          <w:b/>
          <w:i/>
          <w:spacing w:val="-1"/>
          <w:sz w:val="22"/>
          <w:u w:val="thick"/>
        </w:rPr>
        <w:t> </w:t>
      </w:r>
      <w:r>
        <w:rPr>
          <w:b/>
          <w:i/>
          <w:sz w:val="22"/>
          <w:u w:val="thick"/>
        </w:rPr>
        <w:t>di</w:t>
      </w:r>
      <w:r>
        <w:rPr>
          <w:b/>
          <w:i/>
          <w:spacing w:val="-1"/>
          <w:sz w:val="22"/>
          <w:u w:val="thick"/>
        </w:rPr>
        <w:t> </w:t>
      </w:r>
      <w:r>
        <w:rPr>
          <w:b/>
          <w:i/>
          <w:sz w:val="22"/>
          <w:u w:val="thick"/>
        </w:rPr>
        <w:t>funzionamento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0"/>
        </w:rPr>
      </w:pPr>
    </w:p>
    <w:p>
      <w:pPr>
        <w:pStyle w:val="BodyText"/>
        <w:spacing w:before="89"/>
        <w:ind w:left="212"/>
      </w:pPr>
      <w:r>
        <w:rPr/>
        <w:t>Tenuto</w:t>
      </w:r>
      <w:r>
        <w:rPr>
          <w:spacing w:val="-1"/>
        </w:rPr>
        <w:t> </w:t>
      </w:r>
      <w:r>
        <w:rPr/>
        <w:t>conto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Profilo</w:t>
      </w:r>
      <w:r>
        <w:rPr>
          <w:spacing w:val="-1"/>
        </w:rPr>
        <w:t> </w:t>
      </w:r>
      <w:r>
        <w:rPr/>
        <w:t>di funzionamento,</w:t>
      </w:r>
    </w:p>
    <w:p>
      <w:pPr>
        <w:pStyle w:val="BodyText"/>
        <w:spacing w:before="41"/>
        <w:ind w:left="212"/>
      </w:pPr>
      <w:r>
        <w:rPr/>
        <w:t>si</w:t>
      </w:r>
      <w:r>
        <w:rPr>
          <w:spacing w:val="-2"/>
        </w:rPr>
        <w:t> </w:t>
      </w:r>
      <w:r>
        <w:rPr/>
        <w:t>individuano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principali</w:t>
      </w:r>
      <w:r>
        <w:rPr>
          <w:spacing w:val="-2"/>
        </w:rPr>
        <w:t> </w:t>
      </w:r>
      <w:r>
        <w:rPr/>
        <w:t>dimensioni</w:t>
      </w:r>
      <w:r>
        <w:rPr>
          <w:spacing w:val="-2"/>
        </w:rPr>
        <w:t> </w:t>
      </w:r>
      <w:r>
        <w:rPr/>
        <w:t>interessate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bisogno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supporto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l’alunno/a</w:t>
      </w:r>
    </w:p>
    <w:p>
      <w:pPr>
        <w:pStyle w:val="BodyText"/>
        <w:tabs>
          <w:tab w:pos="6147" w:val="left" w:leader="none"/>
        </w:tabs>
        <w:spacing w:line="276" w:lineRule="auto" w:before="41"/>
        <w:ind w:left="212" w:right="352"/>
      </w:pPr>
      <w:r>
        <w:rPr>
          <w:u w:val="single"/>
        </w:rPr>
        <w:t> </w:t>
        <w:tab/>
      </w:r>
      <w:r>
        <w:rPr/>
        <w:t>e le condizioni di contesto facilitanti,</w:t>
      </w:r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la segnalazione del</w:t>
      </w:r>
      <w:r>
        <w:rPr>
          <w:spacing w:val="2"/>
        </w:rPr>
        <w:t> </w:t>
      </w:r>
      <w:r>
        <w:rPr/>
        <w:t>relativo “debito di funzionamento”.</w:t>
      </w:r>
    </w:p>
    <w:p>
      <w:pPr>
        <w:pStyle w:val="BodyText"/>
        <w:spacing w:line="276" w:lineRule="auto" w:before="119"/>
        <w:ind w:left="212" w:right="208"/>
        <w:jc w:val="both"/>
      </w:pPr>
      <w:r>
        <w:rPr/>
        <w:t>L’Istituzione scolastica e l’Ente territoriale provvederanno a rendere disponibili i relativi fabbisogni</w:t>
      </w:r>
      <w:r>
        <w:rPr>
          <w:spacing w:val="1"/>
        </w:rPr>
        <w:t> </w:t>
      </w:r>
      <w:r>
        <w:rPr/>
        <w:t>di risorse professionali per il sostegno e l’assistenza e ad attuare gli interventi educativo-didattici, di</w:t>
      </w:r>
      <w:r>
        <w:rPr>
          <w:spacing w:val="-57"/>
        </w:rPr>
        <w:t> </w:t>
      </w:r>
      <w:r>
        <w:rPr/>
        <w:t>assistenza igienica e di base e di assistenza specialistica, nell’ambito dei </w:t>
      </w:r>
      <w:r>
        <w:rPr>
          <w:i/>
        </w:rPr>
        <w:t>range </w:t>
      </w:r>
      <w:r>
        <w:rPr/>
        <w:t>e dell’entità delle</w:t>
      </w:r>
      <w:r>
        <w:rPr>
          <w:spacing w:val="1"/>
        </w:rPr>
        <w:t> </w:t>
      </w:r>
      <w:r>
        <w:rPr/>
        <w:t>difficoltà</w:t>
      </w:r>
      <w:r>
        <w:rPr>
          <w:spacing w:val="-12"/>
        </w:rPr>
        <w:t> </w:t>
      </w:r>
      <w:r>
        <w:rPr/>
        <w:t>indicati</w:t>
      </w:r>
      <w:r>
        <w:rPr>
          <w:spacing w:val="-11"/>
        </w:rPr>
        <w:t> </w:t>
      </w:r>
      <w:r>
        <w:rPr/>
        <w:t>nella</w:t>
      </w:r>
      <w:r>
        <w:rPr>
          <w:spacing w:val="-10"/>
        </w:rPr>
        <w:t> </w:t>
      </w:r>
      <w:r>
        <w:rPr/>
        <w:t>Tabella</w:t>
      </w:r>
      <w:r>
        <w:rPr>
          <w:spacing w:val="-12"/>
        </w:rPr>
        <w:t> </w:t>
      </w:r>
      <w:r>
        <w:rPr/>
        <w:t>C1.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7"/>
        <w:gridCol w:w="288"/>
        <w:gridCol w:w="587"/>
        <w:gridCol w:w="522"/>
        <w:gridCol w:w="964"/>
        <w:gridCol w:w="913"/>
        <w:gridCol w:w="1265"/>
      </w:tblGrid>
      <w:tr>
        <w:trPr>
          <w:trHeight w:val="705" w:hRule="atLeast"/>
        </w:trPr>
        <w:tc>
          <w:tcPr>
            <w:tcW w:w="5105" w:type="dxa"/>
            <w:gridSpan w:val="2"/>
            <w:shd w:val="clear" w:color="auto" w:fill="FFC000"/>
          </w:tcPr>
          <w:p>
            <w:pPr>
              <w:pStyle w:val="TableParagraph"/>
              <w:spacing w:line="276" w:lineRule="auto" w:before="2"/>
              <w:ind w:left="110" w:right="203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 iniziale in rapporto alle</w:t>
            </w:r>
            <w:r>
              <w:rPr>
                <w:b/>
                <w:color w:val="1F487C"/>
                <w:spacing w:val="-48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1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09" w:type="dxa"/>
            <w:gridSpan w:val="2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sz w:val="20"/>
              </w:rPr>
              <w:t>: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C5D9F0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1571" w:val="left" w:leader="none"/>
              </w:tabs>
              <w:spacing w:before="1"/>
              <w:ind w:left="30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>
        <w:trPr>
          <w:trHeight w:val="2243" w:hRule="atLeast"/>
        </w:trPr>
        <w:tc>
          <w:tcPr>
            <w:tcW w:w="6214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  <w:tab/>
              <w:t>Lieve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tabs>
                <w:tab w:pos="6007" w:val="left" w:leader="none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270" w:hRule="atLeast"/>
        </w:trPr>
        <w:tc>
          <w:tcPr>
            <w:tcW w:w="4817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2" w:hRule="atLeast"/>
        </w:trPr>
        <w:tc>
          <w:tcPr>
            <w:tcW w:w="4817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2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0" w:hRule="atLeast"/>
        </w:trPr>
        <w:tc>
          <w:tcPr>
            <w:tcW w:w="6214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  <w:tab/>
              <w:t>Lieve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tabs>
                <w:tab w:pos="6007" w:val="left" w:leader="none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44196" cy="54863"/>
                  <wp:effectExtent l="0" t="0" r="0" b="0"/>
                  <wp:docPr id="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03" w:top="900" w:bottom="1200" w:left="920" w:right="920"/>
          <w:pgNumType w:start="1"/>
        </w:sect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493.3pt;height:18pt;mso-position-horizontal-relative:char;mso-position-vertical-relative:line" type="#_x0000_t202" filled="true" fillcolor="#00afef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SOSTEGNO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DIDATTICO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0"/>
        </w:rPr>
      </w:pPr>
    </w:p>
    <w:p>
      <w:pPr>
        <w:spacing w:before="56"/>
        <w:ind w:left="21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00AF50"/>
          <w:sz w:val="22"/>
        </w:rPr>
        <w:t>Debito</w:t>
      </w:r>
      <w:r>
        <w:rPr>
          <w:rFonts w:ascii="Calibri" w:hAnsi="Calibri"/>
          <w:b/>
          <w:i/>
          <w:color w:val="00AF50"/>
          <w:spacing w:val="-7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di</w:t>
      </w:r>
      <w:r>
        <w:rPr>
          <w:rFonts w:ascii="Calibri" w:hAnsi="Calibri"/>
          <w:b/>
          <w:i/>
          <w:color w:val="00AF50"/>
          <w:spacing w:val="-5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funzionamento</w:t>
      </w:r>
      <w:r>
        <w:rPr>
          <w:rFonts w:ascii="Calibri" w:hAnsi="Calibri"/>
          <w:b/>
          <w:i/>
          <w:color w:val="00AF50"/>
          <w:spacing w:val="-3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sulle</w:t>
      </w:r>
      <w:r>
        <w:rPr>
          <w:rFonts w:ascii="Calibri" w:hAnsi="Calibri"/>
          <w:b/>
          <w:i/>
          <w:color w:val="00AF50"/>
          <w:spacing w:val="-5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capacità</w:t>
      </w:r>
    </w:p>
    <w:p>
      <w:pPr>
        <w:pStyle w:val="BodyText"/>
        <w:spacing w:before="9"/>
        <w:rPr>
          <w:rFonts w:ascii="Calibri"/>
          <w:b/>
          <w:i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5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5"/>
        <w:rPr>
          <w:rFonts w:ascii="Calibri"/>
          <w:b/>
          <w:i/>
          <w:sz w:val="18"/>
        </w:rPr>
      </w:pPr>
      <w:r>
        <w:rPr/>
        <w:pict>
          <v:shape style="position:absolute;margin-left:51pt;margin-top:13.472969pt;width:493.3pt;height:18pt;mso-position-horizontal-relative:page;mso-position-vertical-relative:paragraph;z-index:-15724032;mso-wrap-distance-left:0;mso-wrap-distance-right:0" type="#_x0000_t202" filled="true" fillcolor="#ffff00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ASSISTENZA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69"/>
        <w:ind w:left="21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00AF50"/>
          <w:sz w:val="22"/>
        </w:rPr>
        <w:t>Debito</w:t>
      </w:r>
      <w:r>
        <w:rPr>
          <w:rFonts w:ascii="Calibri" w:hAnsi="Calibri"/>
          <w:b/>
          <w:i/>
          <w:color w:val="00AF50"/>
          <w:spacing w:val="-7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di</w:t>
      </w:r>
      <w:r>
        <w:rPr>
          <w:rFonts w:ascii="Calibri" w:hAnsi="Calibri"/>
          <w:b/>
          <w:i/>
          <w:color w:val="00AF50"/>
          <w:spacing w:val="-5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funzionamento</w:t>
      </w:r>
      <w:r>
        <w:rPr>
          <w:rFonts w:ascii="Calibri" w:hAnsi="Calibri"/>
          <w:b/>
          <w:i/>
          <w:color w:val="00AF50"/>
          <w:spacing w:val="-3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sulle</w:t>
      </w:r>
      <w:r>
        <w:rPr>
          <w:rFonts w:ascii="Calibri" w:hAnsi="Calibri"/>
          <w:b/>
          <w:i/>
          <w:color w:val="00AF50"/>
          <w:spacing w:val="-5"/>
          <w:sz w:val="22"/>
        </w:rPr>
        <w:t> </w:t>
      </w:r>
      <w:r>
        <w:rPr>
          <w:rFonts w:ascii="Calibri" w:hAnsi="Calibri"/>
          <w:b/>
          <w:i/>
          <w:color w:val="00AF50"/>
          <w:sz w:val="22"/>
        </w:rPr>
        <w:t>capacità</w:t>
      </w:r>
    </w:p>
    <w:p>
      <w:pPr>
        <w:pStyle w:val="BodyText"/>
        <w:spacing w:before="8"/>
        <w:rPr>
          <w:rFonts w:ascii="Calibri"/>
          <w:b/>
          <w:i/>
          <w:sz w:val="19"/>
        </w:rPr>
      </w:pPr>
    </w:p>
    <w:p>
      <w:pPr>
        <w:spacing w:before="0"/>
        <w:ind w:left="921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>
      <w:pPr>
        <w:pStyle w:val="BodyText"/>
        <w:spacing w:before="3" w:after="1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5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spacing w:before="4"/>
        <w:rPr>
          <w:rFonts w:ascii="Calibri"/>
          <w:b/>
          <w:sz w:val="26"/>
        </w:rPr>
      </w:pPr>
    </w:p>
    <w:p>
      <w:pPr>
        <w:spacing w:line="381" w:lineRule="auto" w:before="0"/>
        <w:ind w:left="212" w:right="2980" w:firstLine="0"/>
        <w:jc w:val="left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> </w:t>
      </w:r>
      <w:r>
        <w:rPr>
          <w:sz w:val="18"/>
          <w:u w:val="single"/>
        </w:rPr>
        <w:t>Comunicazione: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4461" w:val="left" w:leader="none"/>
          <w:tab w:pos="6621" w:val="left" w:leader="none"/>
        </w:tabs>
        <w:spacing w:line="217" w:lineRule="exact" w:before="0" w:after="0"/>
        <w:ind w:left="640" w:right="0" w:hanging="361"/>
        <w:jc w:val="left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della vista</w:t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Tiflodidatta: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  <w:u w:val="single"/>
        </w:rPr>
        <w:t> </w:t>
        <w:tab/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4461" w:val="left" w:leader="none"/>
          <w:tab w:pos="6786" w:val="left" w:leader="none"/>
        </w:tabs>
        <w:spacing w:line="240" w:lineRule="auto" w:before="100" w:after="0"/>
        <w:ind w:left="640" w:right="0" w:hanging="361"/>
        <w:jc w:val="left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dell’udito</w:t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Interprete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LIS: </w:t>
      </w:r>
      <w:r>
        <w:rPr>
          <w:w w:val="95"/>
          <w:sz w:val="18"/>
          <w:u w:val="single"/>
        </w:rPr>
        <w:t> </w:t>
        <w:tab/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9737" w:val="left" w:leader="none"/>
        </w:tabs>
        <w:spacing w:line="240" w:lineRule="auto" w:before="100" w:after="0"/>
        <w:ind w:left="640" w:right="0" w:hanging="361"/>
        <w:jc w:val="left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alunni/e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intellettive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disturbi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neurosviluppo</w:t>
      </w:r>
      <w:r>
        <w:rPr>
          <w:i/>
          <w:spacing w:val="40"/>
          <w:sz w:val="18"/>
        </w:rPr>
        <w:t> </w:t>
      </w:r>
      <w:r>
        <w:rPr>
          <w:sz w:val="18"/>
        </w:rPr>
        <w:t>◻</w:t>
      </w:r>
      <w:r>
        <w:rPr>
          <w:spacing w:val="-5"/>
          <w:sz w:val="18"/>
        </w:rPr>
        <w:t> </w:t>
      </w:r>
      <w:r>
        <w:rPr>
          <w:sz w:val="18"/>
        </w:rPr>
        <w:t>Esperto</w:t>
      </w:r>
      <w:r>
        <w:rPr>
          <w:spacing w:val="-4"/>
          <w:sz w:val="18"/>
        </w:rPr>
        <w:t> </w:t>
      </w:r>
      <w:r>
        <w:rPr>
          <w:sz w:val="18"/>
        </w:rPr>
        <w:t>Comunicazione</w:t>
      </w:r>
      <w:r>
        <w:rPr>
          <w:spacing w:val="-5"/>
          <w:sz w:val="18"/>
        </w:rPr>
        <w:t> </w:t>
      </w:r>
      <w:r>
        <w:rPr>
          <w:sz w:val="18"/>
        </w:rPr>
        <w:t>aumentativa: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2955" w:val="left" w:leader="none"/>
        </w:tabs>
        <w:spacing w:line="240" w:lineRule="auto" w:before="0" w:after="0"/>
        <w:ind w:left="640" w:right="0" w:hanging="361"/>
        <w:jc w:val="left"/>
        <w:rPr>
          <w:sz w:val="18"/>
        </w:rPr>
      </w:pPr>
      <w:r>
        <w:rPr>
          <w:sz w:val="18"/>
        </w:rPr>
        <w:t>Altro: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93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>
      <w:pPr>
        <w:pStyle w:val="BodyText"/>
        <w:spacing w:before="5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994"/>
        <w:gridCol w:w="992"/>
        <w:gridCol w:w="1136"/>
        <w:gridCol w:w="1133"/>
        <w:gridCol w:w="1544"/>
      </w:tblGrid>
      <w:tr>
        <w:trPr>
          <w:trHeight w:val="1293" w:hRule="atLeast"/>
        </w:trPr>
        <w:tc>
          <w:tcPr>
            <w:tcW w:w="2125" w:type="dxa"/>
          </w:tcPr>
          <w:p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BodyText"/>
        <w:spacing w:before="10"/>
        <w:rPr>
          <w:rFonts w:ascii="Calibri"/>
          <w:b/>
          <w:sz w:val="18"/>
        </w:rPr>
      </w:pPr>
    </w:p>
    <w:p>
      <w:pPr>
        <w:spacing w:before="1"/>
        <w:ind w:left="212" w:right="0" w:firstLine="0"/>
        <w:jc w:val="left"/>
        <w:rPr>
          <w:sz w:val="20"/>
        </w:rPr>
      </w:pPr>
      <w:r>
        <w:rPr>
          <w:sz w:val="20"/>
        </w:rPr>
        <w:t>Assistenza</w:t>
      </w:r>
      <w:r>
        <w:rPr>
          <w:spacing w:val="-2"/>
          <w:sz w:val="20"/>
        </w:rPr>
        <w:t> </w:t>
      </w:r>
      <w:r>
        <w:rPr>
          <w:sz w:val="20"/>
        </w:rPr>
        <w:t>specialistica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43"/>
          <w:sz w:val="20"/>
        </w:rPr>
        <w:t> </w:t>
      </w:r>
      <w:r>
        <w:rPr>
          <w:sz w:val="20"/>
        </w:rPr>
        <w:t>l’autonomia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212" w:right="0" w:firstLine="0"/>
        <w:jc w:val="left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e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sviluppo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dell'autonomia,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nella:</w:t>
      </w:r>
    </w:p>
    <w:p>
      <w:pPr>
        <w:pStyle w:val="BodyText"/>
        <w:spacing w:before="5"/>
        <w:rPr>
          <w:sz w:val="9"/>
        </w:rPr>
      </w:pPr>
    </w:p>
    <w:p>
      <w:pPr>
        <w:spacing w:before="92"/>
        <w:ind w:left="212" w:right="0" w:firstLine="0"/>
        <w:jc w:val="left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> </w:t>
      </w:r>
      <w:r>
        <w:rPr>
          <w:sz w:val="18"/>
        </w:rPr>
        <w:t>◻</w:t>
      </w:r>
    </w:p>
    <w:p>
      <w:pPr>
        <w:pStyle w:val="BodyText"/>
        <w:spacing w:before="3"/>
        <w:rPr>
          <w:sz w:val="17"/>
        </w:rPr>
      </w:pPr>
    </w:p>
    <w:p>
      <w:pPr>
        <w:tabs>
          <w:tab w:pos="990" w:val="left" w:leader="none"/>
        </w:tabs>
        <w:spacing w:before="0"/>
        <w:ind w:left="212" w:right="0" w:firstLine="0"/>
        <w:jc w:val="left"/>
        <w:rPr>
          <w:sz w:val="18"/>
        </w:rPr>
      </w:pPr>
      <w:r>
        <w:rPr>
          <w:i/>
          <w:sz w:val="18"/>
        </w:rPr>
        <w:t>mensa</w:t>
        <w:tab/>
      </w:r>
      <w:r>
        <w:rPr>
          <w:sz w:val="18"/>
        </w:rPr>
        <w:t>◻</w:t>
      </w:r>
    </w:p>
    <w:p>
      <w:pPr>
        <w:pStyle w:val="BodyText"/>
        <w:spacing w:before="6"/>
        <w:rPr>
          <w:sz w:val="17"/>
        </w:rPr>
      </w:pPr>
    </w:p>
    <w:p>
      <w:pPr>
        <w:tabs>
          <w:tab w:pos="1014" w:val="left" w:leader="none"/>
          <w:tab w:pos="5150" w:val="left" w:leader="dot"/>
        </w:tabs>
        <w:spacing w:before="0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altro</w:t>
        <w:tab/>
      </w:r>
      <w:r>
        <w:rPr>
          <w:sz w:val="18"/>
        </w:rPr>
        <w:t>◻  </w:t>
      </w:r>
      <w:r>
        <w:rPr>
          <w:spacing w:val="15"/>
          <w:sz w:val="18"/>
        </w:rPr>
        <w:t> </w:t>
      </w:r>
      <w:r>
        <w:rPr>
          <w:i/>
          <w:sz w:val="18"/>
        </w:rPr>
        <w:t>(specificare</w:t>
      </w:r>
      <w:r>
        <w:rPr>
          <w:i/>
          <w:sz w:val="18"/>
        </w:rPr>
        <w:tab/>
      </w:r>
      <w:r>
        <w:rPr>
          <w:i/>
          <w:sz w:val="18"/>
        </w:rPr>
        <w:t>)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03" w:top="1480" w:bottom="1200" w:left="920" w:right="920"/>
        </w:sect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493.3pt;height:14.55pt;mso-position-horizontal-relative:char;mso-position-vertical-relative:line" type="#_x0000_t202" filled="true" fillcolor="#ffc000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  <w:sz w:val="18"/>
                    </w:rPr>
                    <w:t>per</w:t>
                  </w:r>
                  <w:r>
                    <w:rPr>
                      <w:rFonts w:ascii="Tahoma"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azioni</w:t>
                  </w:r>
                  <w:r>
                    <w:rPr>
                      <w:rFonts w:ascii="Tahoma"/>
                      <w:spacing w:val="-4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di</w:t>
                  </w:r>
                  <w:r>
                    <w:rPr>
                      <w:rFonts w:ascii="Tahoma"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mera</w:t>
                  </w:r>
                  <w:r>
                    <w:rPr>
                      <w:rFonts w:ascii="Tahoma"/>
                      <w:spacing w:val="-5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assistenza</w:t>
                  </w:r>
                  <w:r>
                    <w:rPr>
                      <w:rFonts w:ascii="Tahoma"/>
                      <w:spacing w:val="-4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materiale,</w:t>
                  </w:r>
                  <w:r>
                    <w:rPr>
                      <w:rFonts w:ascii="Tahoma"/>
                      <w:spacing w:val="-3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non</w:t>
                  </w:r>
                  <w:r>
                    <w:rPr>
                      <w:rFonts w:ascii="Tahoma"/>
                      <w:spacing w:val="-4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riconducibili</w:t>
                  </w:r>
                  <w:r>
                    <w:rPr>
                      <w:rFonts w:ascii="Tahoma"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ad</w:t>
                  </w:r>
                  <w:r>
                    <w:rPr>
                      <w:rFonts w:ascii="Tahoma"/>
                      <w:spacing w:val="-3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interventi</w:t>
                  </w:r>
                  <w:r>
                    <w:rPr>
                      <w:rFonts w:ascii="Tahoma"/>
                      <w:spacing w:val="-4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educativi)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i/>
          <w:sz w:val="28"/>
        </w:rPr>
      </w:pPr>
    </w:p>
    <w:p>
      <w:pPr>
        <w:tabs>
          <w:tab w:pos="1509" w:val="left" w:leader="none"/>
        </w:tabs>
        <w:spacing w:before="91"/>
        <w:ind w:left="212" w:right="0" w:firstLine="0"/>
        <w:jc w:val="left"/>
        <w:rPr>
          <w:sz w:val="20"/>
        </w:rPr>
      </w:pPr>
      <w:r>
        <w:rPr>
          <w:i/>
          <w:sz w:val="20"/>
        </w:rPr>
        <w:t>igienica</w:t>
        <w:tab/>
      </w:r>
      <w:r>
        <w:rPr>
          <w:sz w:val="20"/>
        </w:rPr>
        <w:t>◻</w:t>
      </w:r>
    </w:p>
    <w:p>
      <w:pPr>
        <w:tabs>
          <w:tab w:pos="1521" w:val="left" w:leader="none"/>
        </w:tabs>
        <w:spacing w:before="120"/>
        <w:ind w:left="212" w:right="0" w:firstLine="0"/>
        <w:jc w:val="left"/>
        <w:rPr>
          <w:sz w:val="20"/>
        </w:rPr>
      </w:pPr>
      <w:r>
        <w:rPr>
          <w:i/>
          <w:sz w:val="20"/>
        </w:rPr>
        <w:t>spostamenti</w:t>
        <w:tab/>
      </w:r>
      <w:r>
        <w:rPr>
          <w:sz w:val="20"/>
        </w:rPr>
        <w:t>◻</w:t>
      </w:r>
    </w:p>
    <w:p>
      <w:pPr>
        <w:tabs>
          <w:tab w:pos="1475" w:val="left" w:leader="none"/>
        </w:tabs>
        <w:spacing w:before="120"/>
        <w:ind w:left="212" w:right="0" w:firstLine="0"/>
        <w:jc w:val="left"/>
        <w:rPr>
          <w:sz w:val="20"/>
        </w:rPr>
      </w:pPr>
      <w:r>
        <w:rPr>
          <w:i/>
          <w:sz w:val="20"/>
        </w:rPr>
        <w:t>mensa</w:t>
        <w:tab/>
      </w:r>
      <w:r>
        <w:rPr>
          <w:sz w:val="20"/>
        </w:rPr>
        <w:t>◻</w:t>
      </w:r>
    </w:p>
    <w:p>
      <w:pPr>
        <w:tabs>
          <w:tab w:pos="1504" w:val="left" w:leader="none"/>
          <w:tab w:pos="4301" w:val="left" w:leader="dot"/>
        </w:tabs>
        <w:spacing w:before="121"/>
        <w:ind w:left="212" w:right="0" w:firstLine="0"/>
        <w:jc w:val="left"/>
        <w:rPr>
          <w:i/>
          <w:sz w:val="20"/>
        </w:rPr>
      </w:pPr>
      <w:r>
        <w:rPr>
          <w:i/>
          <w:sz w:val="20"/>
        </w:rPr>
        <w:t>altro</w:t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>
      <w:pgSz w:w="11910" w:h="16840"/>
      <w:pgMar w:header="0" w:footer="1003" w:top="98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ebdings">
    <w:altName w:val="Web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776001pt;width:11.6pt;height:13.05pt;mso-position-horizontal-relative:page;mso-position-vertical-relative:page;z-index:-160409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1"/>
      </w:pPr>
      <w:rPr>
        <w:rFonts w:hint="default" w:ascii="Symbol" w:hAnsi="Symbol" w:eastAsia="Symbol" w:cs="Symbol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2023-03-22T18:52:14Z</dcterms:created>
  <dcterms:modified xsi:type="dcterms:W3CDTF">2023-03-22T18:52:14Z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2023-03-22T00:00:00Z</vt:filetime>
  </property>
</Properties>
</file>